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b w:val="false"/>
        </w:rPr>
      </w:pPr>
      <w:r>
        <w:rPr>
          <w:sz w:val="26"/>
          <w:szCs w:val="26"/>
        </w:rPr>
        <w:t xml:space="preserve">Медицинские организации, </w:t>
        <w:br/>
        <w:t xml:space="preserve">проводящие профилактические медицинские осмотры и диспансеризацию </w:t>
        <w:br/>
        <w:t>для оценки репродуктивного здоровья женщин и мужчин</w:t>
      </w:r>
    </w:p>
    <w:p>
      <w:pPr>
        <w:pStyle w:val="Normal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10027" w:type="dxa"/>
        <w:jc w:val="left"/>
        <w:tblInd w:w="3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21"/>
        <w:gridCol w:w="6977"/>
        <w:gridCol w:w="2629"/>
      </w:tblGrid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 xml:space="preserve">№  </w:t>
            </w:r>
            <w:r>
              <w:rPr>
                <w:b/>
              </w:rPr>
              <w:t>п/п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Медицинская организация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Адрес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ind w:hanging="0" w:left="0"/>
              <w:rPr/>
            </w:pPr>
            <w:r>
              <w:rPr/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Государственное бюджетное учреждение здравоохранения Республики Хакасия «Абаканская межрайонная клиническая больница»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655017, г. Абакан,  ул. Чертыгашева, 57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ind w:hanging="0" w:left="0"/>
              <w:rPr/>
            </w:pPr>
            <w:r>
              <w:rPr/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Государственное бюджетное учреждение здравоохранения Республики Хакасия «Черногорская межрайонная больница»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655158, г. Черногорск, ул. Космонавтов, 21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ind w:hanging="0" w:left="0"/>
              <w:rPr/>
            </w:pPr>
            <w:r>
              <w:rPr/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Государственное бюджетное учреждение здравоохранения Республики Хакасия «Саяногорская межрайонная больница»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655600, г. Саяногорск, ул. Шушенская, 2А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ind w:hanging="0" w:left="0"/>
              <w:rPr/>
            </w:pPr>
            <w:r>
              <w:rPr/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Государственное бюджетное учреждение здравоохранения Республики Хакасия «Абазинская городская больница»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662760, г. Абаза,  ул. Ленина, 16Е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ind w:hanging="0" w:left="0"/>
              <w:rPr/>
            </w:pPr>
            <w:r>
              <w:rPr/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Государственное бюджетное учреждение здравоохранения Республики Хакасия «Сорская городская больница»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655511, г. Сорск,  ул. Пионерская, 39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ind w:hanging="0" w:left="0"/>
              <w:rPr/>
            </w:pPr>
            <w:r>
              <w:rPr/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Государственное бюджетное учреждение здравоохранения Республики Хакасия «Аскизская центральная районная больница»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662700, с. Аскиз,  ул. Первомайская, 7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ind w:hanging="0" w:left="0"/>
              <w:rPr/>
            </w:pPr>
            <w:r>
              <w:rPr/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Государственное бюджетное учреждение здравоохранения Республики Хакасия «Бейская районная больница»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662780, с. Бея,  ул. Горького, 1А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ind w:hanging="0" w:left="0"/>
              <w:rPr/>
            </w:pPr>
            <w:r>
              <w:rPr/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Государственное бюджетное учреждение здравоохранения Республики Хакасия «Белоярская центральная районная больница»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662760, с. Белый Яр, ул. Пушкина, 1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ind w:hanging="0" w:left="0"/>
              <w:rPr/>
            </w:pPr>
            <w:r>
              <w:rPr/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Государственное бюджетное учреждение здравоохранения Республики Хакасия «Боградская районная больница  имени Т.И. Ануфриевой»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655340, с. Боград,  ул. Новая, 22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ind w:hanging="0" w:left="0"/>
              <w:rPr/>
            </w:pPr>
            <w:r>
              <w:rPr/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Государственное бюджетное учреждение здравоохранения Республики Хакасия «Копьевская районная больница»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662250, п. Копьево, ул. Зеленая, 50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ind w:hanging="0" w:left="0"/>
              <w:rPr/>
            </w:pPr>
            <w:r>
              <w:rPr/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Государственное бюджетное учреждение здравоохранения Республики Хакасия «Таштыпская районная больница»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662740, с. Таштып,  ул. Мечникова, 1А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ind w:hanging="0" w:left="0"/>
              <w:rPr/>
            </w:pPr>
            <w:r>
              <w:rPr/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Государственное бюджетное учреждение здравоохранения Республики Хакасия «Усть-Абаканская центральная районная больница имени Н.И. Солошенко»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655100,  рп Усть-Абакан,  ул. Дзержинского, 7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ind w:hanging="0" w:left="0"/>
              <w:rPr/>
            </w:pPr>
            <w:r>
              <w:rPr/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Государственное бюджетное учреждение здравоохранения Республики Хакасия «Ширинская центральная районная больница»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/>
            </w:pPr>
            <w:r>
              <w:rPr/>
              <w:t>655200, с. Шира,  ул. Орловская, 57</w:t>
            </w:r>
          </w:p>
        </w:tc>
      </w:tr>
    </w:tbl>
    <w:p>
      <w:pPr>
        <w:pStyle w:val="Normal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itka Smal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ᵜ"/>
      <w:lvlJc w:val="center"/>
      <w:pPr>
        <w:tabs>
          <w:tab w:val="num" w:pos="0"/>
        </w:tabs>
        <w:ind w:left="1429" w:hanging="360"/>
      </w:pPr>
      <w:rPr>
        <w:rFonts w:ascii="Tahoma" w:hAnsi="Tahoma" w:cs="Tahoma" w:hint="default"/>
        <w:color w:val="7030A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itka Small" w:hAnsi="Sitka Small" w:cs="Sitka Smal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709"/>
      </w:pPr>
      <w:rPr>
        <w:rFonts w:ascii="Sitka Small" w:hAnsi="Sitka Small" w:cs="Sitka Smal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ajorHAnsi" w:cstheme="minorBidi" w:eastAsiaTheme="minorHAnsi" w:hAnsiTheme="majorHAnsi"/>
        <w:sz w:val="26"/>
        <w:szCs w:val="26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/>
    <w:lsdException w:name="Default Paragraph Font" w:uiPriority="1"/>
    <w:lsdException w:name="Subtitle" w:uiPriority="11" w:semiHidden="0" w:unhideWhenUsed="0"/>
    <w:lsdException w:name="Strong" w:uiPriority="22" w:semiHidden="0" w:unhideWhenUsed="0"/>
    <w:lsdException w:name="Emphasis" w:uiPriority="20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6dc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 w:asciiTheme="majorHAnsi" w:eastAsiaTheme="minorHAnsi" w:hAnsiTheme="majorHAnsi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3234e2"/>
    <w:pPr>
      <w:keepNext w:val="true"/>
      <w:keepLines/>
      <w:spacing w:before="0" w:after="0"/>
      <w:contextualSpacing/>
      <w:jc w:val="center"/>
      <w:outlineLvl w:val="0"/>
    </w:pPr>
    <w:rPr>
      <w:rFonts w:eastAsia="" w:cs="" w:cstheme="majorBidi" w:eastAsiaTheme="majorEastAsia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234e2"/>
    <w:pPr>
      <w:keepNext w:val="true"/>
      <w:keepLines/>
      <w:spacing w:before="0" w:after="0"/>
      <w:contextualSpacing/>
      <w:jc w:val="center"/>
      <w:outlineLvl w:val="1"/>
    </w:pPr>
    <w:rPr>
      <w:rFonts w:ascii="Times New Roman" w:hAnsi="Times New Roman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3"/>
    <w:unhideWhenUsed/>
    <w:qFormat/>
    <w:rsid w:val="003234e2"/>
    <w:pPr>
      <w:keepNext w:val="true"/>
      <w:keepLines/>
      <w:spacing w:before="0" w:after="0"/>
      <w:contextualSpacing/>
      <w:jc w:val="center"/>
      <w:outlineLvl w:val="2"/>
    </w:pPr>
    <w:rPr>
      <w:rFonts w:ascii="Times New Roman" w:hAnsi="Times New Roman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234e2"/>
    <w:pPr>
      <w:spacing w:before="0" w:after="0"/>
      <w:ind w:firstLine="709"/>
      <w:contextualSpacing/>
      <w:jc w:val="both"/>
      <w:outlineLvl w:val="3"/>
    </w:pPr>
    <w:rPr>
      <w:rFonts w:eastAsia="Times New Roman" w:eastAsiaTheme="minorHAnsi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3234e2"/>
    <w:rPr>
      <w:rFonts w:ascii="Times New Roman" w:hAnsi="Times New Roman" w:eastAsia="" w:cs="" w:cstheme="majorBidi" w:eastAsiaTheme="majorEastAsia"/>
      <w:b/>
      <w:bCs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sid w:val="003234e2"/>
    <w:rPr>
      <w:rFonts w:ascii="Times New Roman" w:hAnsi="Times New Roman" w:cs="Times New Roman"/>
    </w:rPr>
  </w:style>
  <w:style w:type="character" w:styleId="2" w:customStyle="1">
    <w:name w:val="Заголовок 2 Знак"/>
    <w:basedOn w:val="DefaultParagraphFont"/>
    <w:uiPriority w:val="9"/>
    <w:qFormat/>
    <w:rsid w:val="003234e2"/>
    <w:rPr>
      <w:rFonts w:eastAsia="" w:cs="" w:cstheme="majorBidi" w:eastAsiaTheme="majorEastAsia"/>
      <w:b/>
      <w:bCs/>
    </w:rPr>
  </w:style>
  <w:style w:type="character" w:styleId="3" w:customStyle="1">
    <w:name w:val="Заголовок 3 Знак"/>
    <w:basedOn w:val="DefaultParagraphFont"/>
    <w:qFormat/>
    <w:rsid w:val="003234e2"/>
    <w:rPr>
      <w:rFonts w:eastAsia="" w:cs="" w:cstheme="majorBidi" w:eastAsiaTheme="majorEastAsia"/>
      <w:b/>
      <w:bCs/>
    </w:rPr>
  </w:style>
  <w:style w:type="character" w:styleId="Style10" w:customStyle="1">
    <w:name w:val="Подназвание Знак"/>
    <w:basedOn w:val="DefaultParagraphFont"/>
    <w:link w:val="Style23"/>
    <w:qFormat/>
    <w:rsid w:val="003234e2"/>
    <w:rPr>
      <w:rFonts w:ascii="Times New Roman" w:hAnsi="Times New Roman"/>
      <w:b/>
      <w:color w:val="9900FF"/>
      <w:sz w:val="30"/>
      <w:szCs w:val="30"/>
    </w:rPr>
  </w:style>
  <w:style w:type="character" w:styleId="Style11" w:customStyle="1">
    <w:name w:val="Рисунок Знак"/>
    <w:basedOn w:val="DefaultParagraphFont"/>
    <w:link w:val="Style24"/>
    <w:qFormat/>
    <w:rsid w:val="003234e2"/>
    <w:rPr>
      <w:rFonts w:ascii="Times New Roman" w:hAnsi="Times New Roman" w:cs="Times New Roman"/>
      <w:sz w:val="24"/>
      <w:szCs w:val="24"/>
      <w:lang w:eastAsia="ru-RU"/>
    </w:rPr>
  </w:style>
  <w:style w:type="character" w:styleId="Style12" w:customStyle="1">
    <w:name w:val="Красивый маркер Знак"/>
    <w:basedOn w:val="DefaultParagraphFont"/>
    <w:link w:val="Style25"/>
    <w:qFormat/>
    <w:rsid w:val="003234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3" w:customStyle="1">
    <w:name w:val="Табличный Знак"/>
    <w:basedOn w:val="DefaultParagraphFont"/>
    <w:link w:val="Style26"/>
    <w:qFormat/>
    <w:rsid w:val="003234e2"/>
    <w:rPr>
      <w:rFonts w:ascii="Times New Roman" w:hAnsi="Times New Roman" w:cs="Times New Roman"/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234e2"/>
    <w:rPr>
      <w:rFonts w:ascii="Tahoma" w:hAnsi="Tahoma" w:cs="Tahoma"/>
      <w:sz w:val="16"/>
      <w:szCs w:val="16"/>
    </w:rPr>
  </w:style>
  <w:style w:type="character" w:styleId="Style15" w:customStyle="1">
    <w:name w:val="Строгий маркер Знак"/>
    <w:basedOn w:val="DefaultParagraphFont"/>
    <w:link w:val="Style27"/>
    <w:qFormat/>
    <w:rsid w:val="008d146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e64c0b"/>
    <w:rPr>
      <w:rFonts w:ascii="Times New Roman" w:hAnsi="Times New Roman" w:cs="Times New Roman"/>
      <w:sz w:val="22"/>
    </w:rPr>
  </w:style>
  <w:style w:type="character" w:styleId="Style17" w:customStyle="1">
    <w:name w:val="Нижний колонтитул Знак"/>
    <w:basedOn w:val="DefaultParagraphFont"/>
    <w:uiPriority w:val="99"/>
    <w:qFormat/>
    <w:rsid w:val="00e64c0b"/>
    <w:rPr>
      <w:rFonts w:ascii="Times New Roman" w:hAnsi="Times New Roman" w:cs="Times New Roman"/>
      <w:sz w:val="22"/>
    </w:rPr>
  </w:style>
  <w:style w:type="character" w:styleId="Style18" w:customStyle="1">
    <w:name w:val="марк. список Знак"/>
    <w:basedOn w:val="DefaultParagraphFont"/>
    <w:link w:val="Style29"/>
    <w:qFormat/>
    <w:rsid w:val="009013c2"/>
    <w:rPr>
      <w:rFonts w:ascii="Times New Roman" w:hAnsi="Times New Roman" w:cs="Times New Roman"/>
    </w:rPr>
  </w:style>
  <w:style w:type="character" w:styleId="Style19" w:customStyle="1">
    <w:name w:val="многоур.список Знак"/>
    <w:basedOn w:val="DefaultParagraphFont"/>
    <w:link w:val="Style30"/>
    <w:qFormat/>
    <w:rsid w:val="00792e2d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927d7"/>
    <w:rPr>
      <w:b/>
      <w:bCs/>
    </w:rPr>
  </w:style>
  <w:style w:type="character" w:styleId="Style20" w:customStyle="1">
    <w:name w:val="Схема документа Знак"/>
    <w:basedOn w:val="DefaultParagraphFont"/>
    <w:link w:val="DocumentMap"/>
    <w:uiPriority w:val="99"/>
    <w:semiHidden/>
    <w:qFormat/>
    <w:rsid w:val="000e6dc0"/>
    <w:rPr>
      <w:rFonts w:ascii="Tahoma" w:hAnsi="Tahoma" w:eastAsia="Times New Roman" w:cs="Tahoma"/>
      <w:sz w:val="16"/>
      <w:szCs w:val="16"/>
      <w:lang w:eastAsia="ru-RU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Style23" w:customStyle="1">
    <w:name w:val="Подназвание"/>
    <w:basedOn w:val="Normal"/>
    <w:next w:val="Normal"/>
    <w:link w:val="Style10"/>
    <w:qFormat/>
    <w:rsid w:val="003234e2"/>
    <w:pPr>
      <w:spacing w:before="200" w:after="200"/>
      <w:jc w:val="center"/>
    </w:pPr>
    <w:rPr>
      <w:rFonts w:eastAsia="Times New Roman" w:cs="" w:cstheme="minorBidi" w:eastAsiaTheme="minorHAnsi"/>
      <w:b/>
      <w:color w:val="9900FF"/>
      <w:sz w:val="30"/>
      <w:szCs w:val="30"/>
      <w:lang w:eastAsia="en-US"/>
    </w:rPr>
  </w:style>
  <w:style w:type="paragraph" w:styleId="Style24" w:customStyle="1">
    <w:name w:val="Рисунок"/>
    <w:basedOn w:val="Normal"/>
    <w:link w:val="Style11"/>
    <w:qFormat/>
    <w:rsid w:val="003234e2"/>
    <w:pPr>
      <w:spacing w:before="120" w:after="120"/>
      <w:jc w:val="center"/>
    </w:pPr>
    <w:rPr>
      <w:rFonts w:eastAsia="Times New Roman" w:eastAsiaTheme="minorHAnsi"/>
    </w:rPr>
  </w:style>
  <w:style w:type="paragraph" w:styleId="Style25" w:customStyle="1">
    <w:name w:val="Красивый маркер"/>
    <w:basedOn w:val="Normal"/>
    <w:next w:val="Normal"/>
    <w:link w:val="Style12"/>
    <w:qFormat/>
    <w:rsid w:val="008d1464"/>
    <w:pPr>
      <w:numPr>
        <w:ilvl w:val="0"/>
        <w:numId w:val="1"/>
      </w:numPr>
      <w:ind w:firstLine="567" w:left="0"/>
    </w:pPr>
    <w:rPr>
      <w:sz w:val="28"/>
      <w:szCs w:val="20"/>
    </w:rPr>
  </w:style>
  <w:style w:type="paragraph" w:styleId="Style26" w:customStyle="1">
    <w:name w:val="Табличный"/>
    <w:basedOn w:val="Normal"/>
    <w:link w:val="Style13"/>
    <w:qFormat/>
    <w:rsid w:val="003234e2"/>
    <w:pPr>
      <w:tabs>
        <w:tab w:val="clear" w:pos="708"/>
        <w:tab w:val="left" w:pos="426" w:leader="none"/>
      </w:tabs>
      <w:spacing w:before="0" w:after="0"/>
      <w:contextualSpacing/>
      <w:jc w:val="both"/>
    </w:pPr>
    <w:rPr>
      <w:rFonts w:eastAsia="Times New Roman" w:eastAsiaTheme="minorHAnsi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234e2"/>
    <w:pPr>
      <w:spacing w:before="0" w:after="0"/>
      <w:ind w:firstLine="709"/>
      <w:contextualSpacing/>
      <w:jc w:val="both"/>
    </w:pPr>
    <w:rPr>
      <w:rFonts w:ascii="Tahoma" w:hAnsi="Tahoma" w:eastAsia="Times New Roman" w:cs="Tahoma" w:eastAsiaTheme="minorHAnsi"/>
      <w:sz w:val="16"/>
      <w:szCs w:val="16"/>
      <w:lang w:eastAsia="en-US"/>
    </w:rPr>
  </w:style>
  <w:style w:type="paragraph" w:styleId="Style27" w:customStyle="1">
    <w:name w:val="Строгий маркер"/>
    <w:basedOn w:val="Normal"/>
    <w:link w:val="Style15"/>
    <w:qFormat/>
    <w:rsid w:val="008d1464"/>
    <w:pPr>
      <w:numPr>
        <w:ilvl w:val="0"/>
        <w:numId w:val="2"/>
      </w:numPr>
      <w:ind w:firstLine="567" w:left="0"/>
    </w:pPr>
    <w:rPr/>
  </w:style>
  <w:style w:type="paragraph" w:styleId="Style28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e64c0b"/>
    <w:pPr>
      <w:tabs>
        <w:tab w:val="clear" w:pos="708"/>
        <w:tab w:val="center" w:pos="4677" w:leader="none"/>
        <w:tab w:val="right" w:pos="9355" w:leader="none"/>
      </w:tabs>
      <w:spacing w:before="0" w:after="0"/>
      <w:contextualSpacing/>
      <w:jc w:val="center"/>
    </w:pPr>
    <w:rPr>
      <w:rFonts w:eastAsia="Times New Roman" w:eastAsiaTheme="minorHAnsi"/>
      <w:sz w:val="22"/>
      <w:szCs w:val="26"/>
      <w:lang w:eastAsia="en-US"/>
    </w:rPr>
  </w:style>
  <w:style w:type="paragraph" w:styleId="Footer">
    <w:name w:val="Footer"/>
    <w:basedOn w:val="Header"/>
    <w:link w:val="Style17"/>
    <w:uiPriority w:val="99"/>
    <w:unhideWhenUsed/>
    <w:rsid w:val="00e64c0b"/>
    <w:pPr/>
    <w:rPr/>
  </w:style>
  <w:style w:type="paragraph" w:styleId="Style29" w:customStyle="1">
    <w:name w:val="марк. список"/>
    <w:basedOn w:val="Normal"/>
    <w:link w:val="Style18"/>
    <w:qFormat/>
    <w:rsid w:val="009013c2"/>
    <w:pPr>
      <w:numPr>
        <w:ilvl w:val="0"/>
        <w:numId w:val="4"/>
      </w:numPr>
      <w:spacing w:before="0" w:after="0"/>
      <w:contextualSpacing/>
      <w:jc w:val="both"/>
    </w:pPr>
    <w:rPr>
      <w:rFonts w:eastAsia="Times New Roman" w:eastAsiaTheme="minorHAnsi"/>
      <w:sz w:val="26"/>
      <w:szCs w:val="26"/>
      <w:lang w:eastAsia="en-US"/>
    </w:rPr>
  </w:style>
  <w:style w:type="paragraph" w:styleId="Style30" w:customStyle="1">
    <w:name w:val="многоур.список"/>
    <w:basedOn w:val="Normal"/>
    <w:link w:val="Style19"/>
    <w:qFormat/>
    <w:rsid w:val="00792e2d"/>
    <w:pPr>
      <w:numPr>
        <w:ilvl w:val="0"/>
        <w:numId w:val="3"/>
      </w:numPr>
      <w:spacing w:before="0" w:after="0"/>
      <w:contextualSpacing/>
      <w:jc w:val="both"/>
    </w:pPr>
    <w:rPr>
      <w:rFonts w:eastAsia="Times New Roman" w:eastAsiaTheme="minorHAnsi"/>
      <w:sz w:val="26"/>
      <w:szCs w:val="26"/>
      <w:lang w:eastAsia="en-US"/>
    </w:rPr>
  </w:style>
  <w:style w:type="paragraph" w:styleId="DocumentMap">
    <w:name w:val="Document Map"/>
    <w:basedOn w:val="Normal"/>
    <w:link w:val="Style20"/>
    <w:uiPriority w:val="99"/>
    <w:semiHidden/>
    <w:unhideWhenUsed/>
    <w:qFormat/>
    <w:rsid w:val="000e6dc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96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й набор шрифтов">
      <a:majorFont>
        <a:latin typeface="Times New Roman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LibreOffice/7.6.4.1$Windows_X86_64 LibreOffice_project/e19e193f88cd6c0525a17fb7a176ed8e6a3e2aa1</Application>
  <AppVersion>15.0000</AppVersion>
  <Pages>1</Pages>
  <Words>240</Words>
  <Characters>1922</Characters>
  <CharactersWithSpaces>2133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2026-01-15T09:15:00Z</dcterms:created>
  <dc:creator>ФИО</dc:creator>
  <dc:description/>
  <dc:language>ru-RU</dc:language>
  <cp:lastModifiedBy>ФИО</cp:lastModifiedBy>
  <dcterms:modified xsi:type="dcterms:W3CDTF">2026-01-15T09:28:00Z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